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3D72C004" w:rsidR="008E5B97" w:rsidRPr="00C52991" w:rsidRDefault="00F249E3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/>
          <w:noProof/>
          <w:color w:val="0070C0"/>
          <w:sz w:val="32"/>
          <w:u w:val="single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6C886FA7" wp14:editId="415BF9CF">
            <wp:simplePos x="0" y="0"/>
            <wp:positionH relativeFrom="column">
              <wp:posOffset>3473450</wp:posOffset>
            </wp:positionH>
            <wp:positionV relativeFrom="paragraph">
              <wp:posOffset>97155</wp:posOffset>
            </wp:positionV>
            <wp:extent cx="2766060" cy="6042660"/>
            <wp:effectExtent l="0" t="0" r="0" b="0"/>
            <wp:wrapSquare wrapText="bothSides"/>
            <wp:docPr id="1" name="Obrázek 1" descr="C:\Users\Lasha\AppData\Local\Microsoft\Windows\INetCache\Content.Word\SJ-XE680MBK-Sharp-chladn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SJ-XE680MBK-Sharp-chladnic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C57" w:rsidRPr="00C5299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SJ-</w:t>
      </w:r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XE680</w:t>
      </w:r>
      <w:proofErr w:type="gramStart"/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MBK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A++</w:t>
      </w:r>
    </w:p>
    <w:p w14:paraId="1E36BA94" w14:textId="079B2C7A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7E7AC063" w14:textId="77777777" w:rsidR="00CF3578" w:rsidRPr="00CF3578" w:rsidRDefault="00CF3578" w:rsidP="00CF3578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3578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46338190" w14:textId="239F7C4B" w:rsidR="00CF3578" w:rsidRPr="00CF3578" w:rsidRDefault="00CF3578" w:rsidP="00CF3578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0FE44DC" w14:textId="6103087E" w:rsidR="00CF3578" w:rsidRPr="00CF3578" w:rsidRDefault="00CF3578" w:rsidP="00CF3578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Energetická třída </w:t>
      </w:r>
    </w:p>
    <w:p w14:paraId="75A473B3" w14:textId="326CDB4C" w:rsidR="00CF3578" w:rsidRPr="00CF3578" w:rsidRDefault="00CF3578" w:rsidP="00CF3578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Objem chladničky (l): 388/148 (536)</w:t>
      </w:r>
    </w:p>
    <w:p w14:paraId="40F79AAE" w14:textId="23DEEF88" w:rsidR="00CF3578" w:rsidRPr="00CF3578" w:rsidRDefault="00CF3578" w:rsidP="00CF3578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Extrémně nízká hlučnost 36 dB </w:t>
      </w:r>
    </w:p>
    <w:p w14:paraId="108BA6D3" w14:textId="77777777" w:rsidR="00BF3780" w:rsidRDefault="00CF3578" w:rsidP="00BF3780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Unikátní design, sklo v černé barvě</w:t>
      </w:r>
    </w:p>
    <w:p w14:paraId="5B757FF6" w14:textId="41219859" w:rsidR="00BF3780" w:rsidRPr="00BF3780" w:rsidRDefault="00BF3780" w:rsidP="00BF3780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F3780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Hmotnost: (kg): 83</w:t>
      </w:r>
    </w:p>
    <w:p w14:paraId="3235F7F0" w14:textId="33DCD27F" w:rsidR="00BF3780" w:rsidRPr="00BF3780" w:rsidRDefault="00BF3780" w:rsidP="00CF3578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F3780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Spotřeba energie za rok (kWh): 350</w:t>
      </w:r>
    </w:p>
    <w:p w14:paraId="73C88F69" w14:textId="77777777" w:rsidR="00CF3578" w:rsidRPr="00CF3578" w:rsidRDefault="00CF3578" w:rsidP="00CF3578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Atypická šířka 80 cm </w:t>
      </w:r>
    </w:p>
    <w:p w14:paraId="7032A1DB" w14:textId="77777777" w:rsidR="00CF3578" w:rsidRPr="00CF3578" w:rsidRDefault="00CF3578" w:rsidP="00CF3578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175 x 80 x 73,5 cm</w:t>
      </w:r>
    </w:p>
    <w:p w14:paraId="6178525B" w14:textId="6C88A5E1" w:rsidR="00CF3578" w:rsidRPr="00CF3578" w:rsidRDefault="00CF3578" w:rsidP="00CF3578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5FFC5A61" w14:textId="7C615B50" w:rsidR="00CF3578" w:rsidRPr="00CF3578" w:rsidRDefault="00CF3578" w:rsidP="00CF3578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3578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</w:p>
    <w:p w14:paraId="6F241599" w14:textId="77777777" w:rsidR="00CF3578" w:rsidRPr="00CF3578" w:rsidRDefault="00CF3578" w:rsidP="00CF3578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565D9108" w14:textId="1F527132" w:rsidR="00CF3578" w:rsidRPr="00CF3578" w:rsidRDefault="00CF3578" w:rsidP="00CF3578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NoFrost systém</w:t>
      </w: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-  Použití systému cirkulace vzduchu v mrazničce a chladničce brání vzniku námrazy. </w:t>
      </w:r>
    </w:p>
    <w:p w14:paraId="5E91C2E3" w14:textId="7C599542" w:rsidR="00CF3578" w:rsidRPr="00CF3578" w:rsidRDefault="00CF3578" w:rsidP="00CF3578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Plasmacluster Ion System</w:t>
      </w: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Sharpem patentovaný systém napomáhá ze vzduchu odstranit zápachy, alergeny, bakterie i 99 % virů, aby vaše potraviny vydržely déle čerstvé. </w:t>
      </w:r>
    </w:p>
    <w:p w14:paraId="18EE5649" w14:textId="26FA5DC1" w:rsidR="00CF3578" w:rsidRPr="00CF3578" w:rsidRDefault="00CF3578" w:rsidP="00CF3578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Hybrid Cooling systém</w:t>
      </w: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Při chlazení chladničky ze zadního panelu hybridního chlazení nebude vaše jídlo vystaveno přímému studenému vzduchu a bude chlazeno jemně. Rozlučte se s vysušenou zeleninou. </w:t>
      </w:r>
    </w:p>
    <w:p w14:paraId="0A70DD81" w14:textId="77777777" w:rsidR="00CF3578" w:rsidRPr="00CF3578" w:rsidRDefault="00CF3578" w:rsidP="00CF3578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J-Tech Inverter</w:t>
      </w: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Jedinečný invertorový kompresor, který snižuje spotřebu energie, hlučnost a vibrace díky chlazení ve 36 postupných krocích. </w:t>
      </w:r>
    </w:p>
    <w:p w14:paraId="26EE4D12" w14:textId="77777777" w:rsidR="00CF3578" w:rsidRPr="00CF3578" w:rsidRDefault="00CF3578" w:rsidP="00CF3578">
      <w:pPr>
        <w:widowControl/>
        <w:numPr>
          <w:ilvl w:val="0"/>
          <w:numId w:val="19"/>
        </w:numPr>
        <w:ind w:left="1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Ag+ Nano Deodorizer</w:t>
      </w: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- Chcete-li potlačit pachy a udržet jídlo čerstvé, filtr s malými molekulami Ag a deodorizační filtr zachycují zápach uvnitř chladniček.</w:t>
      </w:r>
    </w:p>
    <w:p w14:paraId="1F0F6FA7" w14:textId="49805DBF" w:rsidR="00CF3578" w:rsidRPr="00CF3578" w:rsidRDefault="00CF3578" w:rsidP="00CF3578">
      <w:pPr>
        <w:widowControl/>
        <w:numPr>
          <w:ilvl w:val="0"/>
          <w:numId w:val="19"/>
        </w:numPr>
        <w:ind w:left="1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Express freezing</w:t>
      </w:r>
      <w:r w:rsidRPr="00CF35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- Zatímco průměrná doba potřebná na výrobu ledu je asi 132 minut, nová funkce Express freezing poháněná J-Tech Invertorem umí připravit led za pouhých 93 minut.</w:t>
      </w:r>
    </w:p>
    <w:p w14:paraId="2E3B116B" w14:textId="77777777" w:rsidR="00CF3578" w:rsidRPr="00CF3578" w:rsidRDefault="00CF3578" w:rsidP="00CF3578">
      <w:pPr>
        <w:widowControl/>
        <w:numPr>
          <w:ilvl w:val="0"/>
          <w:numId w:val="19"/>
        </w:numPr>
        <w:ind w:left="1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Twist ice cube maker</w:t>
      </w:r>
    </w:p>
    <w:p w14:paraId="2B17EEBE" w14:textId="5D5BDDA4" w:rsidR="00CF3578" w:rsidRPr="00CF3578" w:rsidRDefault="00CF3578" w:rsidP="00CF3578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Inteligentní podsvícená rukojeť </w:t>
      </w:r>
    </w:p>
    <w:p w14:paraId="502EC3B1" w14:textId="77777777" w:rsidR="00CF3578" w:rsidRPr="00CF3578" w:rsidRDefault="00CF3578" w:rsidP="00CF3578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F3578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Hluboké kapsy ve dveřích </w:t>
      </w:r>
    </w:p>
    <w:p w14:paraId="72CA5DBF" w14:textId="763D3756" w:rsidR="006067DB" w:rsidRPr="00C51FB7" w:rsidRDefault="004B1AED" w:rsidP="00CC3012">
      <w:pPr>
        <w:pStyle w:val="ListParagraph"/>
        <w:widowControl/>
        <w:spacing w:after="160" w:line="276" w:lineRule="auto"/>
        <w:ind w:left="-142" w:right="-999"/>
        <w:contextualSpacing/>
        <w:rPr>
          <w:rFonts w:ascii="Helvetica" w:hAnsi="Helvetica"/>
          <w:sz w:val="18"/>
          <w:szCs w:val="18"/>
          <w:lang w:val="cs-CZ"/>
        </w:rPr>
      </w:pPr>
      <w:bookmarkStart w:id="1" w:name="_GoBack"/>
      <w:bookmarkEnd w:id="1"/>
      <w:r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6672" behindDoc="0" locked="0" layoutInCell="1" allowOverlap="1" wp14:anchorId="7A0435F4" wp14:editId="7DBA2B20">
            <wp:simplePos x="0" y="0"/>
            <wp:positionH relativeFrom="margin">
              <wp:posOffset>3990975</wp:posOffset>
            </wp:positionH>
            <wp:positionV relativeFrom="margin">
              <wp:posOffset>9044231</wp:posOffset>
            </wp:positionV>
            <wp:extent cx="2244090" cy="34734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04-13 16.52.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24E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3600" behindDoc="0" locked="0" layoutInCell="1" allowOverlap="1" wp14:anchorId="19CD9B9B" wp14:editId="6B34584C">
            <wp:simplePos x="0" y="0"/>
            <wp:positionH relativeFrom="column">
              <wp:posOffset>205105</wp:posOffset>
            </wp:positionH>
            <wp:positionV relativeFrom="page">
              <wp:posOffset>9723217</wp:posOffset>
            </wp:positionV>
            <wp:extent cx="502414" cy="381000"/>
            <wp:effectExtent l="0" t="0" r="0" b="0"/>
            <wp:wrapNone/>
            <wp:docPr id="5" name="Obrázek 5" descr="C:\Users\Lasha\AppData\Local\Microsoft\Windows\INetCache\Content.Word\NoFr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NoFro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502414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24E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10ADFED" wp14:editId="6996AB2C">
            <wp:simplePos x="0" y="0"/>
            <wp:positionH relativeFrom="column">
              <wp:posOffset>-465455</wp:posOffset>
            </wp:positionH>
            <wp:positionV relativeFrom="page">
              <wp:posOffset>9532620</wp:posOffset>
            </wp:positionV>
            <wp:extent cx="571500" cy="571500"/>
            <wp:effectExtent l="0" t="0" r="0" b="0"/>
            <wp:wrapNone/>
            <wp:docPr id="4" name="Obrázek 4" descr="C:\Users\Lasha\AppData\Local\Microsoft\Windows\INetCache\Content.Word\plasma_di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plasma_di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67DB" w:rsidRPr="00C51FB7" w:rsidSect="008E5B97">
      <w:headerReference w:type="default" r:id="rId12"/>
      <w:footerReference w:type="default" r:id="rId13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8733" w14:textId="77777777" w:rsidR="000E5CAE" w:rsidRDefault="000E5CAE" w:rsidP="00C33C19">
      <w:r>
        <w:separator/>
      </w:r>
    </w:p>
  </w:endnote>
  <w:endnote w:type="continuationSeparator" w:id="0">
    <w:p w14:paraId="3EA2A7A6" w14:textId="77777777" w:rsidR="000E5CAE" w:rsidRDefault="000E5CAE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B837" w14:textId="77777777" w:rsidR="000E5CAE" w:rsidRDefault="000E5CAE" w:rsidP="00C33C19">
      <w:bookmarkStart w:id="0" w:name="_Hlk480451602"/>
      <w:bookmarkEnd w:id="0"/>
      <w:r>
        <w:separator/>
      </w:r>
    </w:p>
  </w:footnote>
  <w:footnote w:type="continuationSeparator" w:id="0">
    <w:p w14:paraId="068A964C" w14:textId="77777777" w:rsidR="000E5CAE" w:rsidRDefault="000E5CAE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7BA655ED" w:rsidR="00C33C19" w:rsidRPr="00C33C19" w:rsidRDefault="005C3E1A" w:rsidP="00CC3012">
    <w:pPr>
      <w:spacing w:line="590" w:lineRule="exact"/>
      <w:ind w:left="1955" w:right="-857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73B4E4C" wp14:editId="2B1B3505">
          <wp:simplePos x="0" y="0"/>
          <wp:positionH relativeFrom="column">
            <wp:posOffset>-617220</wp:posOffset>
          </wp:positionH>
          <wp:positionV relativeFrom="page">
            <wp:posOffset>80645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012">
      <w:rPr>
        <w:rFonts w:ascii="Calibri Light" w:eastAsia="Calibri Light" w:hAnsi="Calibri Light" w:cs="Calibri Light"/>
        <w:sz w:val="56"/>
        <w:szCs w:val="56"/>
      </w:rPr>
      <w:t xml:space="preserve"> </w:t>
    </w:r>
    <w:r w:rsidR="00355788">
      <w:rPr>
        <w:rFonts w:ascii="Calibri Light" w:eastAsia="Calibri Light" w:hAnsi="Calibri Light" w:cs="Calibri Light"/>
        <w:sz w:val="56"/>
        <w:szCs w:val="56"/>
      </w:rPr>
      <w:t xml:space="preserve"> chladnička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4FEB"/>
    <w:multiLevelType w:val="multilevel"/>
    <w:tmpl w:val="6B22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8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EF0B6A"/>
    <w:multiLevelType w:val="multilevel"/>
    <w:tmpl w:val="3AA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6E3F"/>
    <w:multiLevelType w:val="multilevel"/>
    <w:tmpl w:val="4B2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7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8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7"/>
  </w:num>
  <w:num w:numId="5">
    <w:abstractNumId w:val="7"/>
  </w:num>
  <w:num w:numId="6">
    <w:abstractNumId w:val="13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8"/>
  </w:num>
  <w:num w:numId="18">
    <w:abstractNumId w:val="1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30CE8"/>
    <w:rsid w:val="0005325D"/>
    <w:rsid w:val="000C0924"/>
    <w:rsid w:val="000E5CAE"/>
    <w:rsid w:val="000F47F8"/>
    <w:rsid w:val="00103310"/>
    <w:rsid w:val="00132A78"/>
    <w:rsid w:val="0015181A"/>
    <w:rsid w:val="00153951"/>
    <w:rsid w:val="00160071"/>
    <w:rsid w:val="001C2EE6"/>
    <w:rsid w:val="001D04E7"/>
    <w:rsid w:val="00252896"/>
    <w:rsid w:val="002E2EF2"/>
    <w:rsid w:val="00307C95"/>
    <w:rsid w:val="00355788"/>
    <w:rsid w:val="00355861"/>
    <w:rsid w:val="003B6A22"/>
    <w:rsid w:val="003C1D71"/>
    <w:rsid w:val="003D220F"/>
    <w:rsid w:val="003F69C0"/>
    <w:rsid w:val="004210CE"/>
    <w:rsid w:val="00422A0A"/>
    <w:rsid w:val="00473269"/>
    <w:rsid w:val="0049303F"/>
    <w:rsid w:val="004B1AED"/>
    <w:rsid w:val="004C1941"/>
    <w:rsid w:val="00520941"/>
    <w:rsid w:val="00537C57"/>
    <w:rsid w:val="005434E5"/>
    <w:rsid w:val="0055065F"/>
    <w:rsid w:val="0055743C"/>
    <w:rsid w:val="005A3619"/>
    <w:rsid w:val="005C0973"/>
    <w:rsid w:val="005C3E1A"/>
    <w:rsid w:val="006067DB"/>
    <w:rsid w:val="00634F06"/>
    <w:rsid w:val="00660133"/>
    <w:rsid w:val="0066730C"/>
    <w:rsid w:val="0068455F"/>
    <w:rsid w:val="006D0372"/>
    <w:rsid w:val="006F37A4"/>
    <w:rsid w:val="006F77D9"/>
    <w:rsid w:val="00710B3D"/>
    <w:rsid w:val="00722D89"/>
    <w:rsid w:val="00752C23"/>
    <w:rsid w:val="00771D10"/>
    <w:rsid w:val="0077609F"/>
    <w:rsid w:val="007A5558"/>
    <w:rsid w:val="007F6033"/>
    <w:rsid w:val="00815D8D"/>
    <w:rsid w:val="008547B5"/>
    <w:rsid w:val="008C470F"/>
    <w:rsid w:val="008E5B97"/>
    <w:rsid w:val="00914603"/>
    <w:rsid w:val="00920AB5"/>
    <w:rsid w:val="0092308A"/>
    <w:rsid w:val="00925582"/>
    <w:rsid w:val="00944614"/>
    <w:rsid w:val="00946A74"/>
    <w:rsid w:val="009A58FD"/>
    <w:rsid w:val="00A313C8"/>
    <w:rsid w:val="00B07880"/>
    <w:rsid w:val="00B85240"/>
    <w:rsid w:val="00BA37E9"/>
    <w:rsid w:val="00BC3099"/>
    <w:rsid w:val="00BC75B5"/>
    <w:rsid w:val="00BF3780"/>
    <w:rsid w:val="00C10726"/>
    <w:rsid w:val="00C27826"/>
    <w:rsid w:val="00C33C19"/>
    <w:rsid w:val="00C51FB7"/>
    <w:rsid w:val="00C52991"/>
    <w:rsid w:val="00C77418"/>
    <w:rsid w:val="00C777B5"/>
    <w:rsid w:val="00C921CA"/>
    <w:rsid w:val="00CC3012"/>
    <w:rsid w:val="00CF3578"/>
    <w:rsid w:val="00D53BC9"/>
    <w:rsid w:val="00D80CC2"/>
    <w:rsid w:val="00D9224E"/>
    <w:rsid w:val="00D95DBE"/>
    <w:rsid w:val="00DA00CD"/>
    <w:rsid w:val="00DE3825"/>
    <w:rsid w:val="00DF11E6"/>
    <w:rsid w:val="00E02787"/>
    <w:rsid w:val="00E76213"/>
    <w:rsid w:val="00E768A2"/>
    <w:rsid w:val="00ED4FE1"/>
    <w:rsid w:val="00F249E3"/>
    <w:rsid w:val="00F478F6"/>
    <w:rsid w:val="00F5485C"/>
    <w:rsid w:val="00F8001C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CF35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18520-3918-C34F-823C-CE938E7C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20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Tomáš Kouklík</cp:lastModifiedBy>
  <cp:revision>8</cp:revision>
  <cp:lastPrinted>2017-10-17T06:55:00Z</cp:lastPrinted>
  <dcterms:created xsi:type="dcterms:W3CDTF">2017-10-17T06:51:00Z</dcterms:created>
  <dcterms:modified xsi:type="dcterms:W3CDTF">2018-04-13T14:55:00Z</dcterms:modified>
</cp:coreProperties>
</file>